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5A98" w14:textId="55B0722D" w:rsidR="00ED0CE0" w:rsidRDefault="00ED0CE0"/>
    <w:p w14:paraId="6D1917D7" w14:textId="76B477BB" w:rsidR="008568FC" w:rsidRDefault="008568FC"/>
    <w:p w14:paraId="04623F0B" w14:textId="48193115" w:rsidR="008568FC" w:rsidRDefault="008568FC"/>
    <w:p w14:paraId="097CD34A" w14:textId="14C27D80" w:rsidR="008568FC" w:rsidRDefault="008568FC"/>
    <w:p w14:paraId="04555326" w14:textId="58637C65" w:rsidR="008568FC" w:rsidRDefault="008568FC"/>
    <w:p w14:paraId="7BA8133E" w14:textId="79F72895" w:rsidR="008568FC" w:rsidRDefault="008568FC"/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7"/>
        <w:gridCol w:w="838"/>
        <w:gridCol w:w="898"/>
        <w:gridCol w:w="3856"/>
        <w:gridCol w:w="1975"/>
        <w:gridCol w:w="898"/>
      </w:tblGrid>
      <w:tr w:rsidR="008568FC" w:rsidRPr="00DD4D07" w14:paraId="666B39B6" w14:textId="77777777" w:rsidTr="008568F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3D5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72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F3B5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2000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7126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البحث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A4C9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6EA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8568FC" w:rsidRPr="00DD4D07" w14:paraId="4F0C584F" w14:textId="77777777" w:rsidTr="008568F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D49F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bookmarkStart w:id="0" w:name="_GoBack"/>
            <w:bookmarkEnd w:id="0"/>
          </w:p>
          <w:p w14:paraId="5F56DB2F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2238AFE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89801D9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A8BB7EE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D1BCDA0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2011</w:t>
            </w:r>
          </w:p>
          <w:p w14:paraId="1EAC346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9BD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500A9AC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Patterns of Self-utilization of Over- the – Counter Pain Relievers among Kuwaiti population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F1E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242945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F40E05D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6EC09B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83D27E3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D30261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كلية التمريض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955A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83B472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524A7FC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A4D571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412364B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9B98C2D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نبيل أحمد كمال الدين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6546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To estimate the prevalence of self-medication with OTCPRs and evaluate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factoes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associated with such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use.&lt;</w:t>
            </w:r>
            <w:proofErr w:type="spellStart"/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&gt; To describe the patterns of self-utilization of OTCPRs among the study population.&lt;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&gt;To identify the awareness and attitudes of the study population towards OTCPRs and their toxicity.&lt;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&gt;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20D8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Patterns of Self-utilization of Over-the-Counter Pain Relievers among Kuwaiti Population </w:t>
            </w:r>
          </w:p>
          <w:p w14:paraId="2CA5E665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أنماط استخدام المواطنين الكويتيين للمسكنات التي لا تحتاج الى وصفة طبية لصرفها .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8821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E675938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DD67D4E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891E982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0B807B4" w14:textId="77777777" w:rsidR="008568FC" w:rsidRPr="00DD4D07" w:rsidRDefault="008568FC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CN-11-002</w:t>
            </w:r>
          </w:p>
        </w:tc>
      </w:tr>
    </w:tbl>
    <w:p w14:paraId="67139541" w14:textId="77777777" w:rsidR="008568FC" w:rsidRDefault="008568FC"/>
    <w:sectPr w:rsidR="008568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FC"/>
    <w:rsid w:val="00091367"/>
    <w:rsid w:val="008568FC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AA27"/>
  <w15:chartTrackingRefBased/>
  <w15:docId w15:val="{0B6E31AD-EBCF-466A-AEDE-1BA232C0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8F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8FC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FBBF3BA6779B294AAFA6070BCED7EB5B" ma:contentTypeVersion="1" ma:contentTypeDescription="My Content Type" ma:contentTypeScope="" ma:versionID="ba13fe6dfb26664819c40cf2bdce77e9">
  <xsd:schema xmlns:xsd="http://www.w3.org/2001/XMLSchema" xmlns:xs="http://www.w3.org/2001/XMLSchema" xmlns:p="http://schemas.microsoft.com/office/2006/metadata/properties" xmlns:ns2="83E0A800-8194-4AE3-B06D-B96044E8C329" xmlns:ns3="c40be893-3e30-4742-bd7e-b54fa6d1b2eb" targetNamespace="http://schemas.microsoft.com/office/2006/metadata/properties" ma:root="true" ma:fieldsID="13699859251d4201163876d5941ff489" ns2:_="" ns3:_="">
    <xsd:import namespace="83E0A800-8194-4AE3-B06D-B96044E8C329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0A800-8194-4AE3-B06D-B96044E8C329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Research Name" ma:description="اسم البحث" ma:internalName="ResearchNameSC">
      <xsd:simpleType>
        <xsd:restriction base="dms:Text"/>
      </xsd:simpleType>
    </xsd:element>
    <xsd:element name="PublisherNameSC" ma:index="9" nillable="true" ma:displayName="Publisher Name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83E0A800-8194-4AE3-B06D-B96044E8C329">Nabeel Ahmed Badawy</PublisherNameSC>
    <ResearchNameSC xmlns="83E0A800-8194-4AE3-B06D-B96044E8C329">Patterns of Self-utilization of Over the-Counter Pain Relievers among Kuwait Population.</ResearchNameSC>
    <_dlc_DocId xmlns="c40be893-3e30-4742-bd7e-b54fa6d1b2eb">SEWDS7DR5JJK-1190707149-2</_dlc_DocId>
    <_dlc_DocIdUrl xmlns="c40be893-3e30-4742-bd7e-b54fa6d1b2eb">
      <Url>https://e.paaet.edu.kw/colleges/EN/Nursing-College/_layouts/15/DocIdRedir.aspx?ID=SEWDS7DR5JJK-1190707149-2</Url>
      <Description>SEWDS7DR5JJK-1190707149-2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62E1B3-5910-4457-9508-B2540D8686C7}"/>
</file>

<file path=customXml/itemProps2.xml><?xml version="1.0" encoding="utf-8"?>
<ds:datastoreItem xmlns:ds="http://schemas.openxmlformats.org/officeDocument/2006/customXml" ds:itemID="{467D226D-7643-4C3D-B414-15D9A25A4D8D}"/>
</file>

<file path=customXml/itemProps3.xml><?xml version="1.0" encoding="utf-8"?>
<ds:datastoreItem xmlns:ds="http://schemas.openxmlformats.org/officeDocument/2006/customXml" ds:itemID="{480EC9CE-B81C-4C2F-ACE6-F001AEEBDCE5}"/>
</file>

<file path=customXml/itemProps4.xml><?xml version="1.0" encoding="utf-8"?>
<ds:datastoreItem xmlns:ds="http://schemas.openxmlformats.org/officeDocument/2006/customXml" ds:itemID="{19A1121F-9B23-4FE1-8DC7-DDE72F5E9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Patterns of Self-utilization of Over the-Counter Pain Relievers among Kuwait Population.</dc:title>
  <dc:subject/>
  <dc:creator>Zahraa Haitham Abbas</dc:creator>
  <cp:keywords/>
  <dc:description/>
  <cp:lastModifiedBy>Zahraa Haitham Abbas</cp:lastModifiedBy>
  <cp:revision>2</cp:revision>
  <dcterms:created xsi:type="dcterms:W3CDTF">2019-02-03T10:05:00Z</dcterms:created>
  <dcterms:modified xsi:type="dcterms:W3CDTF">2019-02-03T10:05:00Z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0x010100D9713BC72FB0496A828B0B3B82D4A66700FBBF3BA6779B294AAFA6070BCED7EB5B</vt:lpwstr>
  </property>
  <property fmtid="{D5CDD505-2E9C-101B-9397-08002B2CF9AE}" pid="3" name="_dlc_DocIdItemGuid">
    <vt:lpwstr>a0aa46af-5476-49d6-89de-6928b2dd7fe0</vt:lpwstr>
  </property>
</Properties>
</file>